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6AD82" w14:textId="77777777" w:rsidR="00CE5AAC" w:rsidRPr="00CE5AAC" w:rsidRDefault="00CE5AAC" w:rsidP="00256C34">
      <w:pPr>
        <w:spacing w:after="0"/>
        <w:jc w:val="center"/>
        <w:rPr>
          <w:sz w:val="24"/>
          <w:szCs w:val="24"/>
        </w:rPr>
      </w:pPr>
      <w:r w:rsidRPr="00CE5AAC">
        <w:rPr>
          <w:sz w:val="24"/>
          <w:szCs w:val="24"/>
        </w:rPr>
        <w:t xml:space="preserve">Informacja prasowa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CE5AAC">
        <w:rPr>
          <w:sz w:val="24"/>
          <w:szCs w:val="24"/>
        </w:rPr>
        <w:t>Warszawa</w:t>
      </w:r>
      <w:r>
        <w:rPr>
          <w:sz w:val="24"/>
          <w:szCs w:val="24"/>
        </w:rPr>
        <w:t>,</w:t>
      </w:r>
      <w:r w:rsidRPr="00CE5AAC">
        <w:rPr>
          <w:sz w:val="24"/>
          <w:szCs w:val="24"/>
        </w:rPr>
        <w:t xml:space="preserve"> 6 lipca 2017</w:t>
      </w:r>
    </w:p>
    <w:p w14:paraId="194B55B5" w14:textId="77777777" w:rsidR="00CE5AAC" w:rsidRDefault="00CE5AAC" w:rsidP="00256C34">
      <w:pPr>
        <w:spacing w:after="0"/>
        <w:jc w:val="center"/>
        <w:rPr>
          <w:b/>
          <w:sz w:val="28"/>
          <w:szCs w:val="28"/>
        </w:rPr>
      </w:pPr>
    </w:p>
    <w:p w14:paraId="7A23AF6E" w14:textId="77777777" w:rsidR="00CE5AAC" w:rsidRDefault="00CE5AAC" w:rsidP="00256C34">
      <w:pPr>
        <w:spacing w:after="0"/>
        <w:jc w:val="center"/>
        <w:rPr>
          <w:b/>
          <w:sz w:val="28"/>
          <w:szCs w:val="28"/>
        </w:rPr>
      </w:pPr>
    </w:p>
    <w:p w14:paraId="6FF11ED1" w14:textId="77777777" w:rsidR="00387E54" w:rsidRDefault="00387E54" w:rsidP="00256C34">
      <w:pPr>
        <w:spacing w:after="0"/>
        <w:jc w:val="center"/>
        <w:rPr>
          <w:b/>
          <w:sz w:val="28"/>
          <w:szCs w:val="28"/>
        </w:rPr>
      </w:pPr>
    </w:p>
    <w:p w14:paraId="460E1562" w14:textId="77777777" w:rsidR="00256C34" w:rsidRPr="00256C34" w:rsidRDefault="00256C34" w:rsidP="00256C34">
      <w:pPr>
        <w:spacing w:after="0"/>
        <w:jc w:val="center"/>
        <w:rPr>
          <w:b/>
          <w:sz w:val="28"/>
          <w:szCs w:val="28"/>
        </w:rPr>
      </w:pPr>
      <w:r w:rsidRPr="00256C34">
        <w:rPr>
          <w:b/>
          <w:sz w:val="28"/>
          <w:szCs w:val="28"/>
        </w:rPr>
        <w:t>Ochrona pacjentów przed</w:t>
      </w:r>
      <w:bookmarkStart w:id="0" w:name="_GoBack"/>
      <w:bookmarkEnd w:id="0"/>
      <w:r w:rsidRPr="00256C34">
        <w:rPr>
          <w:b/>
          <w:sz w:val="28"/>
          <w:szCs w:val="28"/>
        </w:rPr>
        <w:t xml:space="preserve"> fałszowanymi lekami</w:t>
      </w:r>
    </w:p>
    <w:p w14:paraId="25572559" w14:textId="77777777" w:rsidR="006E6A13" w:rsidRPr="00256C34" w:rsidRDefault="006E6A13" w:rsidP="00256C34">
      <w:pPr>
        <w:spacing w:after="120"/>
        <w:jc w:val="center"/>
        <w:rPr>
          <w:b/>
          <w:sz w:val="24"/>
          <w:szCs w:val="24"/>
        </w:rPr>
      </w:pPr>
      <w:r w:rsidRPr="00256C34">
        <w:rPr>
          <w:b/>
          <w:sz w:val="24"/>
          <w:szCs w:val="24"/>
        </w:rPr>
        <w:t>Powstała Krajowa Organizacja Weryfikacji Autentyczności Leków</w:t>
      </w:r>
    </w:p>
    <w:p w14:paraId="1B408B85" w14:textId="77777777" w:rsidR="006E6A13" w:rsidRPr="00256C34" w:rsidRDefault="006E6A13" w:rsidP="00256C34">
      <w:pPr>
        <w:spacing w:after="120"/>
        <w:rPr>
          <w:sz w:val="24"/>
          <w:szCs w:val="24"/>
        </w:rPr>
      </w:pPr>
    </w:p>
    <w:p w14:paraId="16352C09" w14:textId="2784C645" w:rsidR="00256C34" w:rsidRDefault="00256C34" w:rsidP="00256C3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 lipca 2017 r</w:t>
      </w:r>
      <w:r w:rsidR="00A96FF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86A43">
        <w:rPr>
          <w:b/>
          <w:sz w:val="24"/>
          <w:szCs w:val="24"/>
        </w:rPr>
        <w:t xml:space="preserve">powołana </w:t>
      </w:r>
      <w:r>
        <w:rPr>
          <w:b/>
          <w:sz w:val="24"/>
          <w:szCs w:val="24"/>
        </w:rPr>
        <w:t>została Krajowa Organizacja Weryfikacji Autentyczności Leków</w:t>
      </w:r>
      <w:r w:rsidR="00C169E2">
        <w:rPr>
          <w:b/>
          <w:sz w:val="24"/>
          <w:szCs w:val="24"/>
        </w:rPr>
        <w:t xml:space="preserve"> KOWAL</w:t>
      </w:r>
      <w:r>
        <w:rPr>
          <w:b/>
          <w:sz w:val="24"/>
          <w:szCs w:val="24"/>
        </w:rPr>
        <w:t>, której ce</w:t>
      </w:r>
      <w:r w:rsidR="00145023">
        <w:rPr>
          <w:b/>
          <w:sz w:val="24"/>
          <w:szCs w:val="24"/>
        </w:rPr>
        <w:t xml:space="preserve">lem jest stworzenie i wdrożenie </w:t>
      </w:r>
      <w:r>
        <w:rPr>
          <w:b/>
          <w:sz w:val="24"/>
          <w:szCs w:val="24"/>
        </w:rPr>
        <w:t>informatycznego</w:t>
      </w:r>
      <w:r w:rsidR="00336299" w:rsidRPr="00256C34">
        <w:rPr>
          <w:b/>
          <w:sz w:val="24"/>
          <w:szCs w:val="24"/>
        </w:rPr>
        <w:t xml:space="preserve"> systemu </w:t>
      </w:r>
      <w:r w:rsidR="00A96FFF">
        <w:rPr>
          <w:b/>
          <w:sz w:val="24"/>
          <w:szCs w:val="24"/>
        </w:rPr>
        <w:t xml:space="preserve">kontroli </w:t>
      </w:r>
      <w:r w:rsidR="00336299" w:rsidRPr="00256C34">
        <w:rPr>
          <w:b/>
          <w:sz w:val="24"/>
          <w:szCs w:val="24"/>
        </w:rPr>
        <w:t>autentyczności produktów leczniczych</w:t>
      </w:r>
      <w:r w:rsidR="006E6A13" w:rsidRPr="00256C3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Obowiązek utworzenia organizacji wynika </w:t>
      </w:r>
      <w:r w:rsidR="00886A43">
        <w:rPr>
          <w:b/>
          <w:sz w:val="24"/>
          <w:szCs w:val="24"/>
        </w:rPr>
        <w:br/>
      </w:r>
      <w:r>
        <w:rPr>
          <w:b/>
          <w:sz w:val="24"/>
          <w:szCs w:val="24"/>
        </w:rPr>
        <w:t>z</w:t>
      </w:r>
      <w:r w:rsidR="008E3C50" w:rsidRPr="00256C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przepisów </w:t>
      </w:r>
      <w:r w:rsidR="00A96FFF">
        <w:rPr>
          <w:b/>
          <w:sz w:val="24"/>
          <w:szCs w:val="24"/>
        </w:rPr>
        <w:t>UE</w:t>
      </w:r>
      <w:r>
        <w:rPr>
          <w:b/>
          <w:sz w:val="24"/>
          <w:szCs w:val="24"/>
        </w:rPr>
        <w:t xml:space="preserve">, mających na celu </w:t>
      </w:r>
      <w:r w:rsidR="003F71C4">
        <w:rPr>
          <w:b/>
          <w:sz w:val="24"/>
          <w:szCs w:val="24"/>
        </w:rPr>
        <w:t>powstrzymanie procederu fałszowania leków, który zagraża zdrowiu</w:t>
      </w:r>
      <w:r w:rsidR="00886A43">
        <w:rPr>
          <w:b/>
          <w:sz w:val="24"/>
          <w:szCs w:val="24"/>
        </w:rPr>
        <w:t xml:space="preserve"> i</w:t>
      </w:r>
      <w:r w:rsidR="003F71C4">
        <w:rPr>
          <w:b/>
          <w:sz w:val="24"/>
          <w:szCs w:val="24"/>
        </w:rPr>
        <w:t xml:space="preserve"> życiu pacjentów. Podobne organizacje powsta</w:t>
      </w:r>
      <w:r w:rsidR="00886A43">
        <w:rPr>
          <w:b/>
          <w:sz w:val="24"/>
          <w:szCs w:val="24"/>
        </w:rPr>
        <w:t>ną</w:t>
      </w:r>
      <w:r w:rsidR="003F71C4">
        <w:rPr>
          <w:b/>
          <w:sz w:val="24"/>
          <w:szCs w:val="24"/>
        </w:rPr>
        <w:t xml:space="preserve"> w</w:t>
      </w:r>
      <w:r w:rsidR="00886A43">
        <w:rPr>
          <w:b/>
          <w:sz w:val="24"/>
          <w:szCs w:val="24"/>
        </w:rPr>
        <w:t>e</w:t>
      </w:r>
      <w:r w:rsidR="003F71C4">
        <w:rPr>
          <w:b/>
          <w:sz w:val="24"/>
          <w:szCs w:val="24"/>
        </w:rPr>
        <w:t xml:space="preserve"> </w:t>
      </w:r>
      <w:r w:rsidR="00886A43">
        <w:rPr>
          <w:b/>
          <w:sz w:val="24"/>
          <w:szCs w:val="24"/>
        </w:rPr>
        <w:t xml:space="preserve">wszystkich </w:t>
      </w:r>
      <w:r w:rsidR="003F71C4">
        <w:rPr>
          <w:b/>
          <w:sz w:val="24"/>
          <w:szCs w:val="24"/>
        </w:rPr>
        <w:t>krajach unijnych.</w:t>
      </w:r>
    </w:p>
    <w:p w14:paraId="0A7836DD" w14:textId="34611B73" w:rsidR="00886A43" w:rsidRDefault="003F71C4" w:rsidP="00256C34">
      <w:pPr>
        <w:spacing w:after="120"/>
        <w:jc w:val="both"/>
        <w:rPr>
          <w:sz w:val="24"/>
          <w:szCs w:val="24"/>
        </w:rPr>
      </w:pPr>
      <w:r w:rsidRPr="003F71C4">
        <w:rPr>
          <w:sz w:val="24"/>
          <w:szCs w:val="24"/>
        </w:rPr>
        <w:t>Obowiązek utworzenia</w:t>
      </w:r>
      <w:r>
        <w:rPr>
          <w:sz w:val="24"/>
          <w:szCs w:val="24"/>
        </w:rPr>
        <w:t xml:space="preserve"> przez </w:t>
      </w:r>
      <w:r w:rsidRPr="003F71C4">
        <w:rPr>
          <w:sz w:val="24"/>
          <w:szCs w:val="24"/>
        </w:rPr>
        <w:t>przedstawiciel</w:t>
      </w:r>
      <w:r>
        <w:rPr>
          <w:sz w:val="24"/>
          <w:szCs w:val="24"/>
        </w:rPr>
        <w:t>i</w:t>
      </w:r>
      <w:r w:rsidRPr="003F71C4">
        <w:rPr>
          <w:sz w:val="24"/>
          <w:szCs w:val="24"/>
        </w:rPr>
        <w:t xml:space="preserve"> przemysłu</w:t>
      </w:r>
      <w:r>
        <w:rPr>
          <w:sz w:val="24"/>
          <w:szCs w:val="24"/>
        </w:rPr>
        <w:t xml:space="preserve"> farmaceutycznego</w:t>
      </w:r>
      <w:r w:rsidRPr="003F71C4">
        <w:rPr>
          <w:sz w:val="24"/>
          <w:szCs w:val="24"/>
        </w:rPr>
        <w:t xml:space="preserve"> poszczególnych krajów członkowskich Krajowej Organizacji Weryfikacji Autentyczności Leków wynika wprost z d</w:t>
      </w:r>
      <w:r w:rsidR="008E3C50" w:rsidRPr="003F71C4">
        <w:rPr>
          <w:sz w:val="24"/>
          <w:szCs w:val="24"/>
        </w:rPr>
        <w:t xml:space="preserve">yrektywy </w:t>
      </w:r>
      <w:r w:rsidR="00256C34" w:rsidRPr="003F71C4">
        <w:rPr>
          <w:sz w:val="24"/>
          <w:szCs w:val="24"/>
        </w:rPr>
        <w:t>unijnej</w:t>
      </w:r>
      <w:r w:rsidR="008E3C50" w:rsidRPr="003F71C4">
        <w:rPr>
          <w:sz w:val="24"/>
          <w:szCs w:val="24"/>
        </w:rPr>
        <w:t xml:space="preserve"> 2011/62/EU</w:t>
      </w:r>
      <w:r w:rsidR="0075325A">
        <w:rPr>
          <w:sz w:val="24"/>
          <w:szCs w:val="24"/>
        </w:rPr>
        <w:t>,</w:t>
      </w:r>
      <w:r w:rsidR="008E3C50" w:rsidRPr="003F71C4">
        <w:rPr>
          <w:sz w:val="24"/>
          <w:szCs w:val="24"/>
        </w:rPr>
        <w:t xml:space="preserve"> tzw. Dyrektywy </w:t>
      </w:r>
      <w:r w:rsidR="00256C34" w:rsidRPr="003F71C4">
        <w:rPr>
          <w:sz w:val="24"/>
          <w:szCs w:val="24"/>
        </w:rPr>
        <w:t>fałszywkowej</w:t>
      </w:r>
      <w:r w:rsidR="0075325A">
        <w:rPr>
          <w:sz w:val="24"/>
          <w:szCs w:val="24"/>
        </w:rPr>
        <w:t xml:space="preserve">, </w:t>
      </w:r>
      <w:r w:rsidR="00256C34" w:rsidRPr="003F71C4">
        <w:rPr>
          <w:sz w:val="24"/>
          <w:szCs w:val="24"/>
        </w:rPr>
        <w:t xml:space="preserve">i </w:t>
      </w:r>
      <w:r>
        <w:rPr>
          <w:sz w:val="24"/>
          <w:szCs w:val="24"/>
        </w:rPr>
        <w:t>implementującej j</w:t>
      </w:r>
      <w:r w:rsidR="00886A43">
        <w:rPr>
          <w:sz w:val="24"/>
          <w:szCs w:val="24"/>
        </w:rPr>
        <w:t>ą</w:t>
      </w:r>
      <w:r>
        <w:rPr>
          <w:sz w:val="24"/>
          <w:szCs w:val="24"/>
        </w:rPr>
        <w:t xml:space="preserve"> do polskiego prawa</w:t>
      </w:r>
      <w:r w:rsidR="008E3C50" w:rsidRPr="003F71C4">
        <w:rPr>
          <w:sz w:val="24"/>
          <w:szCs w:val="24"/>
        </w:rPr>
        <w:t xml:space="preserve"> ustaw</w:t>
      </w:r>
      <w:r w:rsidR="00886A43">
        <w:rPr>
          <w:sz w:val="24"/>
          <w:szCs w:val="24"/>
        </w:rPr>
        <w:t>y</w:t>
      </w:r>
      <w:r w:rsidR="008E3C50" w:rsidRPr="003F71C4">
        <w:rPr>
          <w:sz w:val="24"/>
          <w:szCs w:val="24"/>
        </w:rPr>
        <w:t xml:space="preserve"> z dnia 19 grudnia 2014 r. o zmianie ustawy – Prawo farmaceutyczne oraz niektórych innych ustaw (Dz. U. z dnia 8 stycznia 2015 r.)</w:t>
      </w:r>
      <w:r w:rsidR="00256C34" w:rsidRPr="003F71C4">
        <w:rPr>
          <w:sz w:val="24"/>
          <w:szCs w:val="24"/>
        </w:rPr>
        <w:t xml:space="preserve"> oraz aktów wykonawczych do dyrektywy</w:t>
      </w:r>
      <w:r w:rsidR="008E3C50" w:rsidRPr="003F71C4">
        <w:rPr>
          <w:sz w:val="24"/>
          <w:szCs w:val="24"/>
        </w:rPr>
        <w:t xml:space="preserve">. </w:t>
      </w:r>
    </w:p>
    <w:p w14:paraId="40DD75FB" w14:textId="6F8233BD" w:rsidR="00145023" w:rsidRPr="003F71C4" w:rsidRDefault="003F71C4" w:rsidP="00145023">
      <w:pPr>
        <w:spacing w:after="120"/>
        <w:jc w:val="both"/>
        <w:rPr>
          <w:sz w:val="24"/>
          <w:szCs w:val="24"/>
        </w:rPr>
      </w:pPr>
      <w:r w:rsidRPr="003F71C4">
        <w:rPr>
          <w:sz w:val="24"/>
          <w:szCs w:val="24"/>
        </w:rPr>
        <w:t>Krajow</w:t>
      </w:r>
      <w:r w:rsidR="00886A43">
        <w:rPr>
          <w:sz w:val="24"/>
          <w:szCs w:val="24"/>
        </w:rPr>
        <w:t>ą</w:t>
      </w:r>
      <w:r>
        <w:rPr>
          <w:sz w:val="24"/>
          <w:szCs w:val="24"/>
        </w:rPr>
        <w:t xml:space="preserve"> Organizacj</w:t>
      </w:r>
      <w:r w:rsidR="00886A43">
        <w:rPr>
          <w:sz w:val="24"/>
          <w:szCs w:val="24"/>
        </w:rPr>
        <w:t>ę</w:t>
      </w:r>
      <w:r w:rsidRPr="003F71C4">
        <w:rPr>
          <w:sz w:val="24"/>
          <w:szCs w:val="24"/>
        </w:rPr>
        <w:t xml:space="preserve"> Weryfikacji Autentyczności Leków</w:t>
      </w:r>
      <w:r w:rsidR="008E3C50" w:rsidRPr="003F71C4">
        <w:rPr>
          <w:sz w:val="24"/>
          <w:szCs w:val="24"/>
        </w:rPr>
        <w:t xml:space="preserve"> </w:t>
      </w:r>
      <w:r w:rsidR="00886A43">
        <w:rPr>
          <w:sz w:val="24"/>
          <w:szCs w:val="24"/>
        </w:rPr>
        <w:t xml:space="preserve">powołały cztery </w:t>
      </w:r>
      <w:r w:rsidR="00C36BCF">
        <w:rPr>
          <w:sz w:val="24"/>
          <w:szCs w:val="24"/>
        </w:rPr>
        <w:t xml:space="preserve">uprawnione </w:t>
      </w:r>
      <w:r w:rsidR="00C36BCF">
        <w:rPr>
          <w:sz w:val="24"/>
          <w:szCs w:val="24"/>
        </w:rPr>
        <w:br/>
        <w:t xml:space="preserve">i </w:t>
      </w:r>
      <w:r w:rsidR="009171F7">
        <w:rPr>
          <w:sz w:val="24"/>
          <w:szCs w:val="24"/>
        </w:rPr>
        <w:t xml:space="preserve">zobowiązane do tego </w:t>
      </w:r>
      <w:r w:rsidR="00886A43">
        <w:rPr>
          <w:sz w:val="24"/>
          <w:szCs w:val="24"/>
        </w:rPr>
        <w:t>organizacje:</w:t>
      </w:r>
      <w:r w:rsidR="00886A43" w:rsidRPr="003F71C4">
        <w:rPr>
          <w:sz w:val="24"/>
          <w:szCs w:val="24"/>
        </w:rPr>
        <w:t xml:space="preserve"> </w:t>
      </w:r>
      <w:r w:rsidR="00145023" w:rsidRPr="003F71C4">
        <w:rPr>
          <w:sz w:val="24"/>
          <w:szCs w:val="24"/>
        </w:rPr>
        <w:t>Polski Związek Pracodawców Przemysłu Farmaceutycznego</w:t>
      </w:r>
      <w:r w:rsidR="00145023">
        <w:rPr>
          <w:sz w:val="24"/>
          <w:szCs w:val="24"/>
        </w:rPr>
        <w:t xml:space="preserve"> (PZPPF), </w:t>
      </w:r>
      <w:r w:rsidR="00145023" w:rsidRPr="003F71C4">
        <w:rPr>
          <w:sz w:val="24"/>
          <w:szCs w:val="24"/>
        </w:rPr>
        <w:t>Związek Pracodawców Innowacyjnych</w:t>
      </w:r>
      <w:r w:rsidR="00145023">
        <w:rPr>
          <w:sz w:val="24"/>
          <w:szCs w:val="24"/>
        </w:rPr>
        <w:t xml:space="preserve"> Firm Farmaceutycznych INFARMA,</w:t>
      </w:r>
      <w:r w:rsidR="00145023" w:rsidRPr="003F71C4">
        <w:rPr>
          <w:sz w:val="24"/>
          <w:szCs w:val="24"/>
        </w:rPr>
        <w:t xml:space="preserve"> Stowarzyszenie Importerów Równoległych Produktów Leczniczych </w:t>
      </w:r>
      <w:r w:rsidR="00145023">
        <w:rPr>
          <w:sz w:val="24"/>
          <w:szCs w:val="24"/>
        </w:rPr>
        <w:t>(</w:t>
      </w:r>
      <w:r w:rsidR="00145023" w:rsidRPr="003F71C4">
        <w:rPr>
          <w:sz w:val="24"/>
          <w:szCs w:val="24"/>
        </w:rPr>
        <w:t>SIRPL</w:t>
      </w:r>
      <w:r w:rsidR="00145023">
        <w:rPr>
          <w:sz w:val="24"/>
          <w:szCs w:val="24"/>
        </w:rPr>
        <w:t>) oraz Naczelna Izba Aptekarska (NIA).</w:t>
      </w:r>
    </w:p>
    <w:p w14:paraId="0B03F2C8" w14:textId="0D718404" w:rsidR="00C15511" w:rsidRPr="00C15511" w:rsidRDefault="00A96FFF" w:rsidP="00256C3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C15511" w:rsidRPr="00C15511">
        <w:rPr>
          <w:b/>
          <w:sz w:val="24"/>
          <w:szCs w:val="24"/>
        </w:rPr>
        <w:t>agrożenie dla pacjentów</w:t>
      </w:r>
    </w:p>
    <w:p w14:paraId="318598E8" w14:textId="5E0AA4DC" w:rsidR="00C15511" w:rsidRDefault="00C15511" w:rsidP="00CE5AAC">
      <w:pPr>
        <w:spacing w:after="120"/>
        <w:jc w:val="both"/>
        <w:rPr>
          <w:sz w:val="24"/>
          <w:szCs w:val="24"/>
        </w:rPr>
      </w:pPr>
      <w:r w:rsidRPr="003F71C4">
        <w:rPr>
          <w:sz w:val="24"/>
          <w:szCs w:val="24"/>
        </w:rPr>
        <w:t>Rynek farmaceutyczny w ostatnich latach mierzy się z szybko rozwijającym się i</w:t>
      </w:r>
      <w:r w:rsidR="00FB3D33">
        <w:rPr>
          <w:sz w:val="24"/>
          <w:szCs w:val="24"/>
        </w:rPr>
        <w:t> </w:t>
      </w:r>
      <w:r w:rsidRPr="003F71C4">
        <w:rPr>
          <w:sz w:val="24"/>
          <w:szCs w:val="24"/>
        </w:rPr>
        <w:t xml:space="preserve">niebezpiecznym zjawiskiem fałszowania produktów leczniczych. </w:t>
      </w:r>
      <w:r w:rsidR="00A96FFF">
        <w:rPr>
          <w:sz w:val="24"/>
          <w:szCs w:val="24"/>
        </w:rPr>
        <w:t xml:space="preserve">Skalę zjawiska </w:t>
      </w:r>
      <w:r w:rsidRPr="003F71C4">
        <w:rPr>
          <w:sz w:val="24"/>
          <w:szCs w:val="24"/>
        </w:rPr>
        <w:t>pokazują dane przedstawione przez Światową Organizację Zdrowia</w:t>
      </w:r>
      <w:r w:rsidR="00886A43">
        <w:rPr>
          <w:sz w:val="24"/>
          <w:szCs w:val="24"/>
        </w:rPr>
        <w:t xml:space="preserve"> (WHO)</w:t>
      </w:r>
      <w:r w:rsidRPr="003F71C4">
        <w:rPr>
          <w:sz w:val="24"/>
          <w:szCs w:val="24"/>
        </w:rPr>
        <w:t xml:space="preserve">. </w:t>
      </w:r>
      <w:r w:rsidRPr="008677AB">
        <w:rPr>
          <w:sz w:val="24"/>
          <w:szCs w:val="24"/>
        </w:rPr>
        <w:t xml:space="preserve">Wynika z nich, że nawet 1% leków sprzedawanych w krajach rozwiniętych może być podrabianych, a aż 50% leków sprzedawanych za pośrednictwem </w:t>
      </w:r>
      <w:r w:rsidR="0075325A" w:rsidRPr="008677AB">
        <w:rPr>
          <w:sz w:val="24"/>
          <w:szCs w:val="24"/>
        </w:rPr>
        <w:t>Internetu</w:t>
      </w:r>
      <w:r w:rsidRPr="008677AB">
        <w:rPr>
          <w:sz w:val="24"/>
          <w:szCs w:val="24"/>
        </w:rPr>
        <w:t xml:space="preserve"> jest sfałszowan</w:t>
      </w:r>
      <w:r w:rsidR="00886A43" w:rsidRPr="008677AB">
        <w:rPr>
          <w:sz w:val="24"/>
          <w:szCs w:val="24"/>
        </w:rPr>
        <w:t>e</w:t>
      </w:r>
      <w:r w:rsidRPr="008677AB">
        <w:rPr>
          <w:sz w:val="24"/>
          <w:szCs w:val="24"/>
        </w:rPr>
        <w:t>.</w:t>
      </w:r>
      <w:r w:rsidRPr="003F71C4">
        <w:rPr>
          <w:sz w:val="24"/>
          <w:szCs w:val="24"/>
        </w:rPr>
        <w:t xml:space="preserve"> </w:t>
      </w:r>
    </w:p>
    <w:p w14:paraId="6D47C33C" w14:textId="693F024D" w:rsidR="00CE5AAC" w:rsidRPr="000C7926" w:rsidRDefault="00C15511" w:rsidP="00CE5AAC">
      <w:pPr>
        <w:autoSpaceDE w:val="0"/>
        <w:autoSpaceDN w:val="0"/>
        <w:adjustRightInd w:val="0"/>
        <w:spacing w:after="120"/>
        <w:jc w:val="both"/>
        <w:rPr>
          <w:rFonts w:eastAsia="FrutigerLTCom-Light" w:cs="Arial"/>
          <w:sz w:val="24"/>
        </w:rPr>
      </w:pPr>
      <w:r w:rsidRPr="003F71C4">
        <w:rPr>
          <w:sz w:val="24"/>
          <w:szCs w:val="24"/>
        </w:rPr>
        <w:t xml:space="preserve">Doświadczenia </w:t>
      </w:r>
      <w:r w:rsidR="00886A43">
        <w:rPr>
          <w:sz w:val="24"/>
          <w:szCs w:val="24"/>
        </w:rPr>
        <w:t>WHO</w:t>
      </w:r>
      <w:r w:rsidRPr="003F71C4">
        <w:rPr>
          <w:sz w:val="24"/>
          <w:szCs w:val="24"/>
        </w:rPr>
        <w:t xml:space="preserve"> oraz innych organizacji zaangażowanych w zwalczanie nielegalnego obrotu lekami wykazują, iż zjawisko fałszowania nasila się z każdym rokiem. Leki podrobione stanowią poważne zagrożenie dla systemów ochrony zdrowia w krajach członkowskich Unii Europejskiej, w tym dla Polski. </w:t>
      </w:r>
      <w:r w:rsidR="00D72BEC">
        <w:rPr>
          <w:sz w:val="24"/>
          <w:szCs w:val="24"/>
        </w:rPr>
        <w:t>Sfałszowane produkty</w:t>
      </w:r>
      <w:r w:rsidR="00206683">
        <w:rPr>
          <w:sz w:val="24"/>
          <w:szCs w:val="24"/>
        </w:rPr>
        <w:t xml:space="preserve"> </w:t>
      </w:r>
      <w:r w:rsidR="00CE5AAC" w:rsidRPr="000C7926">
        <w:rPr>
          <w:rFonts w:eastAsia="FrutigerLTCom-Light" w:cs="Arial"/>
          <w:sz w:val="24"/>
        </w:rPr>
        <w:t>mogą zawierać składniki niskiej jakości lub w nieodpowiednich dawkach i w związku z tym stanowić poważne zagrożenie dla zdrowia, a nawet życia obywateli.</w:t>
      </w:r>
    </w:p>
    <w:p w14:paraId="10383090" w14:textId="77777777" w:rsidR="00387E54" w:rsidRDefault="00387E54" w:rsidP="00256C34">
      <w:pPr>
        <w:spacing w:after="120"/>
        <w:jc w:val="both"/>
        <w:rPr>
          <w:b/>
          <w:sz w:val="24"/>
          <w:szCs w:val="24"/>
        </w:rPr>
      </w:pPr>
    </w:p>
    <w:p w14:paraId="56ABC8DF" w14:textId="77777777" w:rsidR="00387E54" w:rsidRDefault="00387E54" w:rsidP="00256C34">
      <w:pPr>
        <w:spacing w:after="120"/>
        <w:jc w:val="both"/>
        <w:rPr>
          <w:b/>
          <w:sz w:val="24"/>
          <w:szCs w:val="24"/>
        </w:rPr>
      </w:pPr>
    </w:p>
    <w:p w14:paraId="1745F492" w14:textId="77777777" w:rsidR="00387E54" w:rsidRDefault="00387E54" w:rsidP="00256C34">
      <w:pPr>
        <w:spacing w:after="120"/>
        <w:jc w:val="both"/>
        <w:rPr>
          <w:b/>
          <w:sz w:val="24"/>
          <w:szCs w:val="24"/>
        </w:rPr>
      </w:pPr>
    </w:p>
    <w:p w14:paraId="48506EED" w14:textId="6674CCA6" w:rsidR="00C15511" w:rsidRPr="00C15511" w:rsidRDefault="00C15511" w:rsidP="00256C34">
      <w:pPr>
        <w:spacing w:after="120"/>
        <w:jc w:val="both"/>
        <w:rPr>
          <w:b/>
          <w:sz w:val="24"/>
          <w:szCs w:val="24"/>
        </w:rPr>
      </w:pPr>
      <w:r w:rsidRPr="00C15511">
        <w:rPr>
          <w:b/>
          <w:sz w:val="24"/>
          <w:szCs w:val="24"/>
        </w:rPr>
        <w:t xml:space="preserve">Problem gospodarczy </w:t>
      </w:r>
    </w:p>
    <w:p w14:paraId="62660172" w14:textId="129310C7" w:rsidR="00C15511" w:rsidRDefault="00C15511" w:rsidP="00256C3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2016 roku</w:t>
      </w:r>
      <w:r w:rsidRPr="00256C34">
        <w:rPr>
          <w:sz w:val="24"/>
          <w:szCs w:val="24"/>
        </w:rPr>
        <w:t xml:space="preserve"> wszczęto 1013 postępowań przygotowawczych, przy czym </w:t>
      </w:r>
      <w:r w:rsidRPr="008677AB">
        <w:rPr>
          <w:sz w:val="24"/>
          <w:szCs w:val="24"/>
        </w:rPr>
        <w:t>zarzuty postawiono w 404 postępowaniach w związku z popełnieniem przestępstw związanych z podrabianiem</w:t>
      </w:r>
      <w:r w:rsidRPr="00256C34">
        <w:rPr>
          <w:sz w:val="24"/>
          <w:szCs w:val="24"/>
        </w:rPr>
        <w:t xml:space="preserve"> leków. </w:t>
      </w:r>
      <w:r w:rsidR="00387E54">
        <w:rPr>
          <w:sz w:val="24"/>
          <w:szCs w:val="24"/>
        </w:rPr>
        <w:t xml:space="preserve"> </w:t>
      </w:r>
      <w:r w:rsidRPr="00256C34">
        <w:rPr>
          <w:sz w:val="24"/>
          <w:szCs w:val="24"/>
        </w:rPr>
        <w:t xml:space="preserve">W tym czasie Służba Celna zatrzymała w trakcie kontroli międzynarodowego obrotu towarowego 18 628 szt. </w:t>
      </w:r>
      <w:r w:rsidR="008677AB">
        <w:rPr>
          <w:sz w:val="24"/>
          <w:szCs w:val="24"/>
        </w:rPr>
        <w:t xml:space="preserve">fałszowanych </w:t>
      </w:r>
      <w:r w:rsidRPr="00256C34">
        <w:rPr>
          <w:sz w:val="24"/>
          <w:szCs w:val="24"/>
        </w:rPr>
        <w:t xml:space="preserve">produktów leczniczych o wartości ponad 830 tys. zł. Stanowi to tylko część produkcji i sprzedaży leków </w:t>
      </w:r>
      <w:r w:rsidRPr="008677AB">
        <w:rPr>
          <w:sz w:val="24"/>
          <w:szCs w:val="24"/>
        </w:rPr>
        <w:t>podrabianych na rynku</w:t>
      </w:r>
      <w:r w:rsidRPr="00256C34">
        <w:rPr>
          <w:sz w:val="24"/>
          <w:szCs w:val="24"/>
        </w:rPr>
        <w:t xml:space="preserve"> </w:t>
      </w:r>
      <w:r w:rsidR="00A96FFF">
        <w:rPr>
          <w:sz w:val="24"/>
          <w:szCs w:val="24"/>
        </w:rPr>
        <w:t>p</w:t>
      </w:r>
      <w:r w:rsidRPr="00256C34">
        <w:rPr>
          <w:sz w:val="24"/>
          <w:szCs w:val="24"/>
        </w:rPr>
        <w:t>olskim</w:t>
      </w:r>
      <w:r w:rsidR="00521B2F">
        <w:rPr>
          <w:sz w:val="24"/>
          <w:szCs w:val="24"/>
        </w:rPr>
        <w:t>.</w:t>
      </w:r>
    </w:p>
    <w:p w14:paraId="7E52632D" w14:textId="2AA4C88C" w:rsidR="00C15511" w:rsidRPr="00C15511" w:rsidRDefault="00C15511" w:rsidP="00256C34">
      <w:pPr>
        <w:spacing w:after="120"/>
        <w:jc w:val="both"/>
        <w:rPr>
          <w:b/>
          <w:sz w:val="24"/>
          <w:szCs w:val="24"/>
        </w:rPr>
      </w:pPr>
      <w:r w:rsidRPr="00C15511">
        <w:rPr>
          <w:b/>
          <w:sz w:val="24"/>
          <w:szCs w:val="24"/>
        </w:rPr>
        <w:t xml:space="preserve">Organizacja </w:t>
      </w:r>
      <w:r w:rsidR="00D72BEC">
        <w:rPr>
          <w:b/>
          <w:sz w:val="24"/>
          <w:szCs w:val="24"/>
        </w:rPr>
        <w:t xml:space="preserve">będzie </w:t>
      </w:r>
      <w:r w:rsidRPr="00C15511">
        <w:rPr>
          <w:b/>
          <w:sz w:val="24"/>
          <w:szCs w:val="24"/>
        </w:rPr>
        <w:t>chroni</w:t>
      </w:r>
      <w:r w:rsidR="00D72BEC">
        <w:rPr>
          <w:b/>
          <w:sz w:val="24"/>
          <w:szCs w:val="24"/>
        </w:rPr>
        <w:t>ć</w:t>
      </w:r>
      <w:r w:rsidRPr="00C15511">
        <w:rPr>
          <w:b/>
          <w:sz w:val="24"/>
          <w:szCs w:val="24"/>
        </w:rPr>
        <w:t xml:space="preserve"> pacjentów</w:t>
      </w:r>
    </w:p>
    <w:p w14:paraId="39B3C3B6" w14:textId="449A9D97" w:rsidR="003F71C4" w:rsidRDefault="008E3C50" w:rsidP="00256C34">
      <w:pPr>
        <w:spacing w:after="120"/>
        <w:jc w:val="both"/>
        <w:rPr>
          <w:sz w:val="24"/>
          <w:szCs w:val="24"/>
        </w:rPr>
      </w:pPr>
      <w:r w:rsidRPr="00256C34">
        <w:rPr>
          <w:sz w:val="24"/>
          <w:szCs w:val="24"/>
        </w:rPr>
        <w:t xml:space="preserve">Wprowadzenie </w:t>
      </w:r>
      <w:r w:rsidR="00521B2F">
        <w:rPr>
          <w:sz w:val="24"/>
          <w:szCs w:val="24"/>
        </w:rPr>
        <w:t xml:space="preserve">tzw. </w:t>
      </w:r>
      <w:r w:rsidRPr="00256C34">
        <w:rPr>
          <w:sz w:val="24"/>
          <w:szCs w:val="24"/>
        </w:rPr>
        <w:t>Dyrektywy fałszywkowej</w:t>
      </w:r>
      <w:r w:rsidR="00C15511">
        <w:rPr>
          <w:sz w:val="24"/>
          <w:szCs w:val="24"/>
        </w:rPr>
        <w:t xml:space="preserve"> i utworzenie krajowych organizacji oraz systemów informatycznych, podłączonych do wspólnego centrum zarz</w:t>
      </w:r>
      <w:r w:rsidR="00145023">
        <w:rPr>
          <w:sz w:val="24"/>
          <w:szCs w:val="24"/>
        </w:rPr>
        <w:t>ą</w:t>
      </w:r>
      <w:r w:rsidR="00C15511">
        <w:rPr>
          <w:sz w:val="24"/>
          <w:szCs w:val="24"/>
        </w:rPr>
        <w:t>dzania</w:t>
      </w:r>
      <w:r w:rsidR="0075325A">
        <w:rPr>
          <w:sz w:val="24"/>
          <w:szCs w:val="24"/>
        </w:rPr>
        <w:t>,</w:t>
      </w:r>
      <w:r w:rsidRPr="00256C34">
        <w:rPr>
          <w:sz w:val="24"/>
          <w:szCs w:val="24"/>
        </w:rPr>
        <w:t xml:space="preserve"> jest niezbędnym krokiem na drodze do poprawy bezpieczeństwa pacjen</w:t>
      </w:r>
      <w:r w:rsidR="00C15511">
        <w:rPr>
          <w:sz w:val="24"/>
          <w:szCs w:val="24"/>
        </w:rPr>
        <w:t>tów stosujących farmakotera</w:t>
      </w:r>
      <w:r w:rsidR="00CE5AAC">
        <w:rPr>
          <w:sz w:val="24"/>
          <w:szCs w:val="24"/>
        </w:rPr>
        <w:t>pię</w:t>
      </w:r>
      <w:r w:rsidR="00E8157F">
        <w:rPr>
          <w:sz w:val="24"/>
          <w:szCs w:val="24"/>
        </w:rPr>
        <w:t xml:space="preserve"> na terenie Unii Europejskiej</w:t>
      </w:r>
      <w:r w:rsidR="00CE5AAC">
        <w:rPr>
          <w:sz w:val="24"/>
          <w:szCs w:val="24"/>
        </w:rPr>
        <w:t>. Dział</w:t>
      </w:r>
      <w:r w:rsidR="00C15511">
        <w:rPr>
          <w:sz w:val="24"/>
          <w:szCs w:val="24"/>
        </w:rPr>
        <w:t>ania te są również konieczne</w:t>
      </w:r>
      <w:r w:rsidR="00CE5AAC">
        <w:rPr>
          <w:sz w:val="24"/>
          <w:szCs w:val="24"/>
        </w:rPr>
        <w:t xml:space="preserve"> dla ujednolicenia kontroli nad obrotem leków w całej Europie.</w:t>
      </w:r>
      <w:r w:rsidR="00C169E2">
        <w:rPr>
          <w:sz w:val="24"/>
          <w:szCs w:val="24"/>
        </w:rPr>
        <w:t xml:space="preserve"> Dyrektywa fałszywkowa wprowadza obowiązek dodatkow</w:t>
      </w:r>
      <w:r w:rsidR="005A7E42">
        <w:rPr>
          <w:sz w:val="24"/>
          <w:szCs w:val="24"/>
        </w:rPr>
        <w:t>ego zabezpieczania</w:t>
      </w:r>
      <w:r w:rsidR="00C169E2">
        <w:rPr>
          <w:sz w:val="24"/>
          <w:szCs w:val="24"/>
        </w:rPr>
        <w:t xml:space="preserve"> opakowań leków</w:t>
      </w:r>
      <w:r w:rsidR="005A7E42">
        <w:rPr>
          <w:sz w:val="24"/>
          <w:szCs w:val="24"/>
        </w:rPr>
        <w:t xml:space="preserve"> przez producentów</w:t>
      </w:r>
      <w:r w:rsidR="00C169E2">
        <w:rPr>
          <w:sz w:val="24"/>
          <w:szCs w:val="24"/>
        </w:rPr>
        <w:t>. K</w:t>
      </w:r>
      <w:r w:rsidR="00D514B0">
        <w:rPr>
          <w:sz w:val="24"/>
          <w:szCs w:val="24"/>
        </w:rPr>
        <w:t>ażde</w:t>
      </w:r>
      <w:r w:rsidR="00C169E2">
        <w:rPr>
          <w:sz w:val="24"/>
          <w:szCs w:val="24"/>
        </w:rPr>
        <w:t xml:space="preserve"> opakowanie będzie wyposażone w unikatowy kod, który dzięki </w:t>
      </w:r>
      <w:r w:rsidR="00C169E2" w:rsidRPr="001D616B">
        <w:rPr>
          <w:sz w:val="24"/>
          <w:szCs w:val="24"/>
        </w:rPr>
        <w:t>systemowi weryfikacji autentyczności produktów leczniczych</w:t>
      </w:r>
      <w:r w:rsidR="00C169E2">
        <w:rPr>
          <w:i/>
          <w:sz w:val="24"/>
          <w:szCs w:val="24"/>
        </w:rPr>
        <w:t xml:space="preserve"> </w:t>
      </w:r>
      <w:r w:rsidR="00D514B0">
        <w:rPr>
          <w:sz w:val="24"/>
          <w:szCs w:val="24"/>
        </w:rPr>
        <w:t xml:space="preserve">zostanie </w:t>
      </w:r>
      <w:r w:rsidR="00C169E2">
        <w:rPr>
          <w:sz w:val="24"/>
          <w:szCs w:val="24"/>
        </w:rPr>
        <w:t>spraw</w:t>
      </w:r>
      <w:r w:rsidR="00D514B0">
        <w:rPr>
          <w:sz w:val="24"/>
          <w:szCs w:val="24"/>
        </w:rPr>
        <w:t>dzon</w:t>
      </w:r>
      <w:r w:rsidR="005A7E42">
        <w:rPr>
          <w:sz w:val="24"/>
          <w:szCs w:val="24"/>
        </w:rPr>
        <w:t>y</w:t>
      </w:r>
      <w:r w:rsidR="00D514B0">
        <w:rPr>
          <w:sz w:val="24"/>
          <w:szCs w:val="24"/>
        </w:rPr>
        <w:t xml:space="preserve"> pod kątem a</w:t>
      </w:r>
      <w:r w:rsidR="00C169E2">
        <w:rPr>
          <w:sz w:val="24"/>
          <w:szCs w:val="24"/>
        </w:rPr>
        <w:t>utentyczności</w:t>
      </w:r>
      <w:r w:rsidR="005A7E42">
        <w:rPr>
          <w:sz w:val="24"/>
          <w:szCs w:val="24"/>
        </w:rPr>
        <w:t xml:space="preserve"> leku</w:t>
      </w:r>
      <w:r w:rsidR="00C169E2">
        <w:rPr>
          <w:sz w:val="24"/>
          <w:szCs w:val="24"/>
        </w:rPr>
        <w:t xml:space="preserve"> przed wydaniem </w:t>
      </w:r>
      <w:r w:rsidR="005A7E42">
        <w:rPr>
          <w:sz w:val="24"/>
          <w:szCs w:val="24"/>
        </w:rPr>
        <w:t xml:space="preserve">go </w:t>
      </w:r>
      <w:r w:rsidR="00C169E2">
        <w:rPr>
          <w:sz w:val="24"/>
          <w:szCs w:val="24"/>
        </w:rPr>
        <w:t>pacjentowi</w:t>
      </w:r>
      <w:r w:rsidR="00D514B0">
        <w:rPr>
          <w:sz w:val="24"/>
          <w:szCs w:val="24"/>
        </w:rPr>
        <w:t xml:space="preserve"> z apteki.</w:t>
      </w:r>
      <w:r w:rsidR="00C169E2">
        <w:rPr>
          <w:i/>
          <w:sz w:val="24"/>
          <w:szCs w:val="24"/>
        </w:rPr>
        <w:t xml:space="preserve"> </w:t>
      </w:r>
    </w:p>
    <w:p w14:paraId="4067FB74" w14:textId="29ABBB39" w:rsidR="008B7038" w:rsidRDefault="00A96FFF" w:rsidP="004875A9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8B7038" w:rsidRPr="008B7038">
        <w:rPr>
          <w:i/>
          <w:sz w:val="24"/>
          <w:szCs w:val="24"/>
        </w:rPr>
        <w:t xml:space="preserve">Wspólnym celem </w:t>
      </w:r>
      <w:r w:rsidR="00B97553">
        <w:rPr>
          <w:i/>
          <w:sz w:val="24"/>
          <w:szCs w:val="24"/>
        </w:rPr>
        <w:t>organizacji</w:t>
      </w:r>
      <w:r w:rsidR="008B7038" w:rsidRPr="008B7038">
        <w:rPr>
          <w:i/>
          <w:sz w:val="24"/>
          <w:szCs w:val="24"/>
        </w:rPr>
        <w:t xml:space="preserve">, a także administracji państwowej jest zapewnienie bezpieczeństwa pacjentów. </w:t>
      </w:r>
      <w:r w:rsidR="00B97553">
        <w:rPr>
          <w:i/>
          <w:sz w:val="24"/>
          <w:szCs w:val="24"/>
        </w:rPr>
        <w:t>Organizacja</w:t>
      </w:r>
      <w:r w:rsidR="008B7038" w:rsidRPr="008B7038">
        <w:rPr>
          <w:i/>
          <w:sz w:val="24"/>
          <w:szCs w:val="24"/>
        </w:rPr>
        <w:t xml:space="preserve"> jest również otwarta na współpracę ze wszystkimi uczestnikami rynku, by jak najlepiej </w:t>
      </w:r>
      <w:r w:rsidR="00E8157F">
        <w:rPr>
          <w:i/>
          <w:sz w:val="24"/>
          <w:szCs w:val="24"/>
        </w:rPr>
        <w:t>wykonywać swoje zadania</w:t>
      </w:r>
      <w:r w:rsidR="008B7038" w:rsidRPr="008B7038">
        <w:rPr>
          <w:i/>
          <w:sz w:val="24"/>
          <w:szCs w:val="24"/>
        </w:rPr>
        <w:t>.</w:t>
      </w:r>
      <w:r w:rsidRPr="00A96FF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 w:rsidRPr="00256C34">
        <w:rPr>
          <w:i/>
          <w:sz w:val="24"/>
          <w:szCs w:val="24"/>
        </w:rPr>
        <w:t xml:space="preserve">ajbliższe miesiące będą okresem gorących prac zmierzających do stworzenia systemu weryfikacji autentyczności produktów leczniczych </w:t>
      </w:r>
      <w:r w:rsidRPr="00256C34">
        <w:rPr>
          <w:sz w:val="24"/>
          <w:szCs w:val="24"/>
        </w:rPr>
        <w:t>- mówi Bogna Cichowska-Duma</w:t>
      </w:r>
      <w:r w:rsidR="0075325A">
        <w:rPr>
          <w:sz w:val="24"/>
          <w:szCs w:val="24"/>
        </w:rPr>
        <w:t>,</w:t>
      </w:r>
      <w:r w:rsidR="00C169E2">
        <w:rPr>
          <w:sz w:val="24"/>
          <w:szCs w:val="24"/>
        </w:rPr>
        <w:t xml:space="preserve"> </w:t>
      </w:r>
      <w:r w:rsidR="004875A9">
        <w:rPr>
          <w:sz w:val="24"/>
          <w:szCs w:val="24"/>
        </w:rPr>
        <w:t>Dyrektor Generalny INFARMA.</w:t>
      </w:r>
    </w:p>
    <w:p w14:paraId="23C048A0" w14:textId="515A58C6" w:rsidR="00E8157F" w:rsidRPr="00B97553" w:rsidRDefault="00B97553" w:rsidP="004875A9">
      <w:pPr>
        <w:spacing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E8157F" w:rsidRPr="00E8157F">
        <w:rPr>
          <w:i/>
          <w:sz w:val="24"/>
          <w:szCs w:val="24"/>
        </w:rPr>
        <w:t xml:space="preserve">Prace nad powołaniem organizacji krajowej rozpoczęły się w maju 2015 roku - mówi Tomasz Dzitko, prezes SIRPL. Dalsze dyskusje z pozostałymi interesariuszami przeciągały się, co groziło trudnymi do przewidzenia konsekwencjami na rynku dystrybucji leków w Polsce. Dlatego podjęta została niełatwa decyzja utworzenia Organizacji w gronie czterech podmiotów, które osiągnęły porozumienie, a udział innych zainteresowanych został zapewniony w statucie - </w:t>
      </w:r>
      <w:r w:rsidR="00E8157F" w:rsidRPr="00B97553">
        <w:rPr>
          <w:sz w:val="24"/>
          <w:szCs w:val="24"/>
        </w:rPr>
        <w:t>podkreśla Dzitko.</w:t>
      </w:r>
    </w:p>
    <w:p w14:paraId="7ADB82DC" w14:textId="3DB27D4E" w:rsidR="00805A93" w:rsidRPr="004875A9" w:rsidRDefault="004875A9" w:rsidP="004875A9">
      <w:pPr>
        <w:jc w:val="both"/>
        <w:rPr>
          <w:rFonts w:eastAsia="Times New Roman"/>
          <w:sz w:val="24"/>
          <w:szCs w:val="24"/>
          <w:lang w:eastAsia="pl-PL"/>
        </w:rPr>
      </w:pPr>
      <w:r w:rsidRPr="004875A9">
        <w:rPr>
          <w:rFonts w:eastAsia="Times New Roman"/>
          <w:sz w:val="24"/>
          <w:szCs w:val="24"/>
        </w:rPr>
        <w:t xml:space="preserve">- </w:t>
      </w:r>
      <w:r w:rsidR="00805A93" w:rsidRPr="004875A9">
        <w:rPr>
          <w:rFonts w:eastAsia="Times New Roman"/>
          <w:i/>
          <w:sz w:val="24"/>
          <w:szCs w:val="24"/>
        </w:rPr>
        <w:t>Kluczowe jest zapewnienie jak najszybszego rozpoczęcia prac nad wdrożeniem systemu. Utworzenie organizacji pozwoli na zakończenie etapu nego</w:t>
      </w:r>
      <w:r w:rsidR="00B97553">
        <w:rPr>
          <w:rFonts w:eastAsia="Times New Roman"/>
          <w:i/>
          <w:sz w:val="24"/>
          <w:szCs w:val="24"/>
        </w:rPr>
        <w:t xml:space="preserve">cjacji pomiędzy organizacjami </w:t>
      </w:r>
      <w:r w:rsidR="00B97553">
        <w:rPr>
          <w:rFonts w:eastAsia="Times New Roman"/>
          <w:i/>
          <w:sz w:val="24"/>
          <w:szCs w:val="24"/>
        </w:rPr>
        <w:br/>
        <w:t xml:space="preserve">i </w:t>
      </w:r>
      <w:r w:rsidR="00805A93" w:rsidRPr="004875A9">
        <w:rPr>
          <w:rFonts w:eastAsia="Times New Roman"/>
          <w:i/>
          <w:sz w:val="24"/>
          <w:szCs w:val="24"/>
        </w:rPr>
        <w:t>przejście do krytycznego dla zapewnienia dostępu do leków dla polskich pacjentów etapu wyboru dostawcy oraz tworzenia funkcjonalneg</w:t>
      </w:r>
      <w:r w:rsidR="00B97553">
        <w:rPr>
          <w:rFonts w:eastAsia="Times New Roman"/>
          <w:i/>
          <w:sz w:val="24"/>
          <w:szCs w:val="24"/>
        </w:rPr>
        <w:t xml:space="preserve">o rozwiązania informatycznego </w:t>
      </w:r>
      <w:r w:rsidR="00B97553">
        <w:rPr>
          <w:rFonts w:eastAsia="Times New Roman"/>
          <w:i/>
          <w:sz w:val="24"/>
          <w:szCs w:val="24"/>
        </w:rPr>
        <w:br/>
        <w:t xml:space="preserve">i </w:t>
      </w:r>
      <w:r w:rsidR="00805A93" w:rsidRPr="004875A9">
        <w:rPr>
          <w:rFonts w:eastAsia="Times New Roman"/>
          <w:i/>
          <w:sz w:val="24"/>
          <w:szCs w:val="24"/>
        </w:rPr>
        <w:t>proceduralnego. Uczestnictwo w procesie tworzenia NMVS reprezentacji farmaceutów daje gwarancję prawidłowego określenia potrzeb i zagrożeń na poziomie</w:t>
      </w:r>
      <w:r w:rsidRPr="004875A9">
        <w:rPr>
          <w:rFonts w:eastAsia="Times New Roman"/>
          <w:i/>
          <w:sz w:val="24"/>
          <w:szCs w:val="24"/>
        </w:rPr>
        <w:t xml:space="preserve"> detalicznej dystrybucji leków</w:t>
      </w:r>
      <w:r w:rsidRPr="004875A9">
        <w:rPr>
          <w:rFonts w:eastAsia="Times New Roman"/>
          <w:sz w:val="24"/>
          <w:szCs w:val="24"/>
        </w:rPr>
        <w:t xml:space="preserve"> – mówi Elżbieta Piotrowska-Rutkowska, prezes NIA.</w:t>
      </w:r>
    </w:p>
    <w:p w14:paraId="5CBB93F3" w14:textId="79237564" w:rsidR="005F2FC5" w:rsidRDefault="00B97553" w:rsidP="00AF45F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7553">
        <w:rPr>
          <w:i/>
          <w:sz w:val="24"/>
          <w:szCs w:val="24"/>
        </w:rPr>
        <w:t>Priorytetem jest zapewnienie dostępu do leków polskim pacjentom po 9 lutego 2019 r. (wejście w życie przepisów o serializacji leków), dlatego konieczne było jak najszybsze utworzenie Krajowej Organizacji Weryfikacji Autentyczności Leków</w:t>
      </w:r>
      <w:r w:rsidRPr="00B97553">
        <w:rPr>
          <w:sz w:val="24"/>
          <w:szCs w:val="24"/>
        </w:rPr>
        <w:t xml:space="preserve"> – </w:t>
      </w:r>
      <w:r>
        <w:rPr>
          <w:sz w:val="24"/>
          <w:szCs w:val="24"/>
        </w:rPr>
        <w:t>mówi</w:t>
      </w:r>
      <w:r w:rsidRPr="00B97553">
        <w:rPr>
          <w:sz w:val="24"/>
          <w:szCs w:val="24"/>
        </w:rPr>
        <w:t xml:space="preserve"> Prezes PZPPF</w:t>
      </w:r>
      <w:r>
        <w:rPr>
          <w:sz w:val="24"/>
          <w:szCs w:val="24"/>
        </w:rPr>
        <w:t>,</w:t>
      </w:r>
      <w:r w:rsidRPr="00B97553">
        <w:rPr>
          <w:sz w:val="24"/>
          <w:szCs w:val="24"/>
        </w:rPr>
        <w:t xml:space="preserve"> </w:t>
      </w:r>
      <w:r w:rsidRPr="00B97553">
        <w:rPr>
          <w:sz w:val="24"/>
          <w:szCs w:val="24"/>
        </w:rPr>
        <w:lastRenderedPageBreak/>
        <w:t xml:space="preserve">Zdzisław J. Sabiłło. </w:t>
      </w:r>
      <w:r w:rsidRPr="00B97553">
        <w:rPr>
          <w:i/>
          <w:sz w:val="24"/>
          <w:szCs w:val="24"/>
        </w:rPr>
        <w:t>Przed Organizacją stoi trudne wyzwanie stworzenia sprawnego systemu weryfikacji leków</w:t>
      </w:r>
      <w:r>
        <w:rPr>
          <w:sz w:val="24"/>
          <w:szCs w:val="24"/>
        </w:rPr>
        <w:t xml:space="preserve"> – wyjaśnia.</w:t>
      </w:r>
    </w:p>
    <w:p w14:paraId="32168EB4" w14:textId="77777777" w:rsidR="00B97553" w:rsidRDefault="00B97553" w:rsidP="00AF45F9">
      <w:pPr>
        <w:spacing w:after="120"/>
        <w:jc w:val="both"/>
        <w:rPr>
          <w:sz w:val="24"/>
          <w:szCs w:val="24"/>
          <w:u w:val="single"/>
        </w:rPr>
      </w:pPr>
    </w:p>
    <w:p w14:paraId="4E67EE3C" w14:textId="77777777" w:rsidR="00B97553" w:rsidRDefault="00B97553" w:rsidP="00AF45F9">
      <w:pPr>
        <w:spacing w:after="120"/>
        <w:jc w:val="both"/>
        <w:rPr>
          <w:sz w:val="24"/>
          <w:szCs w:val="24"/>
          <w:u w:val="single"/>
        </w:rPr>
      </w:pPr>
    </w:p>
    <w:p w14:paraId="0B1425AE" w14:textId="266D6928" w:rsidR="00562425" w:rsidRPr="005F2FC5" w:rsidRDefault="00AF45F9" w:rsidP="00AF45F9">
      <w:pPr>
        <w:spacing w:after="120"/>
        <w:jc w:val="both"/>
        <w:rPr>
          <w:sz w:val="24"/>
          <w:szCs w:val="24"/>
          <w:u w:val="single"/>
        </w:rPr>
      </w:pPr>
      <w:r w:rsidRPr="005F2FC5">
        <w:rPr>
          <w:sz w:val="24"/>
          <w:szCs w:val="24"/>
          <w:u w:val="single"/>
        </w:rPr>
        <w:t>Organizacje założycielskie:</w:t>
      </w:r>
    </w:p>
    <w:p w14:paraId="71E1A073" w14:textId="4534CEFE" w:rsidR="00D514B0" w:rsidRDefault="00D72BEC" w:rsidP="00206683">
      <w:pPr>
        <w:jc w:val="both"/>
        <w:rPr>
          <w:i/>
          <w:iCs/>
        </w:rPr>
      </w:pPr>
      <w:r w:rsidRPr="00A4600B">
        <w:rPr>
          <w:b/>
          <w:i/>
          <w:iCs/>
        </w:rPr>
        <w:t xml:space="preserve">PZPPF </w:t>
      </w:r>
      <w:r>
        <w:rPr>
          <w:i/>
          <w:iCs/>
        </w:rPr>
        <w:t xml:space="preserve">zrzesza działające w Polsce firmy farmaceutyczne, które dostarczają </w:t>
      </w:r>
      <w:r w:rsidR="00D514B0">
        <w:rPr>
          <w:i/>
          <w:iCs/>
        </w:rPr>
        <w:t xml:space="preserve">pacjentom </w:t>
      </w:r>
      <w:r>
        <w:rPr>
          <w:i/>
          <w:iCs/>
        </w:rPr>
        <w:t>co drugi obecny na polskim rynku lek. Skupieni w Związku</w:t>
      </w:r>
      <w:r w:rsidR="00C169E2">
        <w:rPr>
          <w:i/>
          <w:iCs/>
        </w:rPr>
        <w:t xml:space="preserve"> producenci gwarantują bezpieczeństwo lekowe kraju, wpływają na jego rozwój gospodarczy i przyczyniają się do podnoszenia poziomu innowacyjności naszej gospodarki. </w:t>
      </w:r>
    </w:p>
    <w:p w14:paraId="15F5C4FC" w14:textId="77ABBE38" w:rsidR="00A4600B" w:rsidRPr="00805A93" w:rsidRDefault="00A4600B" w:rsidP="00805A93">
      <w:pPr>
        <w:spacing w:after="120"/>
        <w:jc w:val="both"/>
        <w:rPr>
          <w:i/>
        </w:rPr>
      </w:pPr>
      <w:r w:rsidRPr="00BF5441">
        <w:rPr>
          <w:b/>
          <w:i/>
        </w:rPr>
        <w:t>Związek Pracodawców Innowacyjnych Firm Farmaceutycznych INFARMA</w:t>
      </w:r>
      <w:r w:rsidRPr="00BF5441">
        <w:rPr>
          <w:i/>
        </w:rPr>
        <w:t xml:space="preserve"> reprezentuje 28 wiodących firm sektora farmaceutycznego, prowadzących działalność badawczo-rozwojową i produkujących leki innowacyjne.</w:t>
      </w:r>
      <w:r>
        <w:rPr>
          <w:i/>
        </w:rPr>
        <w:t xml:space="preserve"> </w:t>
      </w:r>
      <w:r w:rsidRPr="00BF5441">
        <w:rPr>
          <w:i/>
        </w:rPr>
        <w:t>INFARMA jest członkiem międzynarodowej organizacji zrzeszającej innowacyjną branżę farmaceutyczną – Europejskiej Federacji Przemysłu i Stowarzyszeń Farmaceutycznych (EFPIA), a także Pracodawców RP o</w:t>
      </w:r>
      <w:r>
        <w:rPr>
          <w:i/>
        </w:rPr>
        <w:t xml:space="preserve">raz Krajowej Izby Gospodarczej. </w:t>
      </w:r>
      <w:r w:rsidRPr="00BF5441">
        <w:rPr>
          <w:i/>
        </w:rPr>
        <w:t>Celem INFARMY jest podejmowanie inicjatyw pozytywnie wpływających na tworzenie rozwiązań systemowych</w:t>
      </w:r>
      <w:r w:rsidR="00C36BCF">
        <w:rPr>
          <w:i/>
        </w:rPr>
        <w:t xml:space="preserve"> w dziedzinie ochrony zdrowia </w:t>
      </w:r>
      <w:r w:rsidR="00C36BCF">
        <w:rPr>
          <w:i/>
        </w:rPr>
        <w:br/>
        <w:t xml:space="preserve">w </w:t>
      </w:r>
      <w:r w:rsidRPr="00BF5441">
        <w:rPr>
          <w:i/>
        </w:rPr>
        <w:t xml:space="preserve">Polsce. </w:t>
      </w:r>
    </w:p>
    <w:p w14:paraId="73F06725" w14:textId="68B1EEC6" w:rsidR="00E8157F" w:rsidRDefault="00E8157F" w:rsidP="00E8157F">
      <w:pPr>
        <w:jc w:val="both"/>
        <w:rPr>
          <w:i/>
          <w:iCs/>
        </w:rPr>
      </w:pPr>
      <w:r w:rsidRPr="00E8157F">
        <w:rPr>
          <w:b/>
          <w:i/>
          <w:iCs/>
        </w:rPr>
        <w:t>Stowarzyszenie Importerów Równoległych Produktów Leczniczych (SIRPL)</w:t>
      </w:r>
      <w:r>
        <w:rPr>
          <w:i/>
          <w:iCs/>
        </w:rPr>
        <w:t xml:space="preserve"> reprezentuje wiodące firmy branży importu równoległego produktów leczniczych w Polsce, dostarczające tańsze produkty z państw Europejskiego Obszaru Gospodarczego i działające na rzecz zwiększania konkurencyjności sektora farmaceutycznego. SIRPL istnieje od 2006 roku, jest członkiem Europejskiego Stowarzyszenia Firm Euro-Farmaceutycznych (EAEPC) działającego na rzecz szerzenia idei handlu równoległego w Europie. Firmy zrzeszone w SIRPL oferują pacjentom blisko 600 różnych produktów leczniczych.</w:t>
      </w:r>
    </w:p>
    <w:p w14:paraId="2D7C1EB0" w14:textId="074F350D" w:rsidR="005F2FC5" w:rsidRDefault="005F2FC5" w:rsidP="00206683">
      <w:pPr>
        <w:jc w:val="both"/>
        <w:rPr>
          <w:i/>
          <w:iCs/>
        </w:rPr>
      </w:pPr>
      <w:r w:rsidRPr="005F2FC5">
        <w:rPr>
          <w:b/>
          <w:i/>
        </w:rPr>
        <w:t>Naczelna Izba Aptekarska</w:t>
      </w:r>
      <w:r>
        <w:t xml:space="preserve"> </w:t>
      </w:r>
      <w:r w:rsidRPr="005F2FC5">
        <w:rPr>
          <w:i/>
        </w:rPr>
        <w:t>jest samorządem zawodowym, który zrzesza i reprezentuje 34000 farmaceutów wykonujących zawód w aptekach ogólnodostępnych, szpitalnych, hurtowniach farmaceutycznych, urzędach i firmach sektora farmaceutycznego. Jest członkiem międzynarodowych organizacji zrzeszających farmaceutów - PGEU oraz EAHP.</w:t>
      </w:r>
    </w:p>
    <w:p w14:paraId="4C580159" w14:textId="77777777" w:rsidR="00A4600B" w:rsidRDefault="00A4600B" w:rsidP="00206683">
      <w:pPr>
        <w:jc w:val="both"/>
        <w:rPr>
          <w:i/>
          <w:iCs/>
        </w:rPr>
      </w:pPr>
    </w:p>
    <w:p w14:paraId="513FF4D8" w14:textId="05817634" w:rsidR="00AF45F9" w:rsidRDefault="00AF45F9" w:rsidP="00256C34">
      <w:pPr>
        <w:spacing w:after="120"/>
        <w:jc w:val="both"/>
        <w:rPr>
          <w:sz w:val="24"/>
          <w:szCs w:val="24"/>
        </w:rPr>
      </w:pPr>
    </w:p>
    <w:p w14:paraId="22AF097C" w14:textId="300B9BE9" w:rsidR="001F02EA" w:rsidRDefault="001F02EA" w:rsidP="00256C34">
      <w:pPr>
        <w:spacing w:after="120"/>
        <w:jc w:val="both"/>
        <w:rPr>
          <w:sz w:val="24"/>
          <w:szCs w:val="24"/>
        </w:rPr>
      </w:pPr>
    </w:p>
    <w:p w14:paraId="48690685" w14:textId="77777777" w:rsidR="001F02EA" w:rsidRDefault="001F02EA" w:rsidP="00256C34">
      <w:pPr>
        <w:spacing w:after="120"/>
        <w:jc w:val="both"/>
        <w:rPr>
          <w:sz w:val="24"/>
          <w:szCs w:val="24"/>
        </w:rPr>
      </w:pPr>
    </w:p>
    <w:p w14:paraId="1EF642A1" w14:textId="77777777" w:rsidR="00562425" w:rsidRPr="00562425" w:rsidRDefault="00562425" w:rsidP="00256C34">
      <w:pPr>
        <w:spacing w:after="120"/>
        <w:jc w:val="both"/>
        <w:rPr>
          <w:sz w:val="24"/>
          <w:szCs w:val="24"/>
          <w:u w:val="single"/>
        </w:rPr>
      </w:pPr>
      <w:r w:rsidRPr="00562425">
        <w:rPr>
          <w:sz w:val="24"/>
          <w:szCs w:val="24"/>
          <w:u w:val="single"/>
        </w:rPr>
        <w:t>Więcej informacji:</w:t>
      </w:r>
    </w:p>
    <w:p w14:paraId="6866D9BA" w14:textId="320A077C" w:rsidR="00562425" w:rsidRPr="00387E54" w:rsidRDefault="00A4600B" w:rsidP="00805A93">
      <w:pPr>
        <w:spacing w:after="0"/>
        <w:jc w:val="both"/>
        <w:rPr>
          <w:sz w:val="24"/>
          <w:szCs w:val="24"/>
          <w:lang w:val="en-US"/>
        </w:rPr>
      </w:pPr>
      <w:r w:rsidRPr="00387E54">
        <w:rPr>
          <w:sz w:val="24"/>
          <w:szCs w:val="24"/>
          <w:lang w:val="en-US"/>
        </w:rPr>
        <w:t>Ewa Matusiak</w:t>
      </w:r>
    </w:p>
    <w:p w14:paraId="0E037299" w14:textId="0DDCF9A5" w:rsidR="00805A93" w:rsidRPr="00387E54" w:rsidRDefault="00805A93" w:rsidP="00805A93">
      <w:pPr>
        <w:spacing w:after="0"/>
        <w:jc w:val="both"/>
        <w:rPr>
          <w:sz w:val="24"/>
          <w:szCs w:val="24"/>
          <w:lang w:val="en-US"/>
        </w:rPr>
      </w:pPr>
      <w:r w:rsidRPr="00387E54">
        <w:rPr>
          <w:sz w:val="24"/>
          <w:szCs w:val="24"/>
          <w:lang w:val="en-US"/>
        </w:rPr>
        <w:t>ExpertPR Consultancy</w:t>
      </w:r>
    </w:p>
    <w:p w14:paraId="51B9A5BE" w14:textId="77777777" w:rsidR="00805A93" w:rsidRDefault="00805A93" w:rsidP="00805A93">
      <w:pPr>
        <w:spacing w:after="0"/>
        <w:jc w:val="both"/>
        <w:rPr>
          <w:sz w:val="24"/>
          <w:szCs w:val="24"/>
          <w:lang w:val="en-US"/>
        </w:rPr>
      </w:pPr>
      <w:r w:rsidRPr="00805A93">
        <w:rPr>
          <w:sz w:val="24"/>
          <w:szCs w:val="24"/>
          <w:lang w:val="en-US"/>
        </w:rPr>
        <w:t xml:space="preserve">tel. 504 110 406; </w:t>
      </w:r>
    </w:p>
    <w:p w14:paraId="54138FA4" w14:textId="52213D4C" w:rsidR="008B7038" w:rsidRPr="00805A93" w:rsidRDefault="00805A93" w:rsidP="00805A93">
      <w:pPr>
        <w:spacing w:after="0"/>
        <w:jc w:val="both"/>
        <w:rPr>
          <w:sz w:val="24"/>
          <w:szCs w:val="24"/>
          <w:lang w:val="en-US"/>
        </w:rPr>
      </w:pPr>
      <w:r w:rsidRPr="00805A93">
        <w:rPr>
          <w:sz w:val="24"/>
          <w:szCs w:val="24"/>
          <w:lang w:val="en-US"/>
        </w:rPr>
        <w:t xml:space="preserve">mail: </w:t>
      </w:r>
      <w:hyperlink r:id="rId7" w:history="1">
        <w:r w:rsidRPr="00871AED">
          <w:rPr>
            <w:rStyle w:val="Hipercze"/>
            <w:sz w:val="24"/>
            <w:szCs w:val="24"/>
            <w:lang w:val="en-US"/>
          </w:rPr>
          <w:t>ewa.matusiak@expertpr.pl</w:t>
        </w:r>
      </w:hyperlink>
      <w:r>
        <w:rPr>
          <w:sz w:val="24"/>
          <w:szCs w:val="24"/>
          <w:lang w:val="en-US"/>
        </w:rPr>
        <w:t xml:space="preserve"> </w:t>
      </w:r>
    </w:p>
    <w:p w14:paraId="0D7A6943" w14:textId="77777777" w:rsidR="00A552C0" w:rsidRPr="00805A93" w:rsidRDefault="00A552C0" w:rsidP="00256C34">
      <w:pPr>
        <w:spacing w:after="120"/>
        <w:jc w:val="both"/>
        <w:rPr>
          <w:i/>
          <w:sz w:val="24"/>
          <w:szCs w:val="24"/>
          <w:lang w:val="en-US"/>
        </w:rPr>
      </w:pPr>
    </w:p>
    <w:sectPr w:rsidR="00A552C0" w:rsidRPr="00805A93" w:rsidSect="00387E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EDADB" w14:textId="77777777" w:rsidR="00777E6B" w:rsidRDefault="00777E6B" w:rsidP="00CE5AAC">
      <w:pPr>
        <w:spacing w:after="0" w:line="240" w:lineRule="auto"/>
      </w:pPr>
      <w:r>
        <w:separator/>
      </w:r>
    </w:p>
  </w:endnote>
  <w:endnote w:type="continuationSeparator" w:id="0">
    <w:p w14:paraId="18F53F85" w14:textId="77777777" w:rsidR="00777E6B" w:rsidRDefault="00777E6B" w:rsidP="00CE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utigerLTCom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0FEE5" w14:textId="77777777" w:rsidR="00777E6B" w:rsidRDefault="00777E6B" w:rsidP="00CE5AAC">
      <w:pPr>
        <w:spacing w:after="0" w:line="240" w:lineRule="auto"/>
      </w:pPr>
      <w:r>
        <w:separator/>
      </w:r>
    </w:p>
  </w:footnote>
  <w:footnote w:type="continuationSeparator" w:id="0">
    <w:p w14:paraId="10399F8C" w14:textId="77777777" w:rsidR="00777E6B" w:rsidRDefault="00777E6B" w:rsidP="00CE5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13"/>
    <w:rsid w:val="00022285"/>
    <w:rsid w:val="000A5282"/>
    <w:rsid w:val="000E4387"/>
    <w:rsid w:val="000F4F04"/>
    <w:rsid w:val="00145023"/>
    <w:rsid w:val="001822A7"/>
    <w:rsid w:val="001B5331"/>
    <w:rsid w:val="001D616B"/>
    <w:rsid w:val="001E628E"/>
    <w:rsid w:val="001F02EA"/>
    <w:rsid w:val="00206683"/>
    <w:rsid w:val="00256C34"/>
    <w:rsid w:val="002A411A"/>
    <w:rsid w:val="00306DBB"/>
    <w:rsid w:val="00336299"/>
    <w:rsid w:val="00387E54"/>
    <w:rsid w:val="003F71C4"/>
    <w:rsid w:val="00480278"/>
    <w:rsid w:val="004875A9"/>
    <w:rsid w:val="00521B2F"/>
    <w:rsid w:val="00562425"/>
    <w:rsid w:val="005A7E42"/>
    <w:rsid w:val="005F2FC5"/>
    <w:rsid w:val="0063410B"/>
    <w:rsid w:val="00661CB4"/>
    <w:rsid w:val="006A1C6E"/>
    <w:rsid w:val="006E6A13"/>
    <w:rsid w:val="00737C52"/>
    <w:rsid w:val="0075325A"/>
    <w:rsid w:val="00777E6B"/>
    <w:rsid w:val="00805A93"/>
    <w:rsid w:val="00852347"/>
    <w:rsid w:val="008677AB"/>
    <w:rsid w:val="00886A43"/>
    <w:rsid w:val="008B7038"/>
    <w:rsid w:val="008E3C50"/>
    <w:rsid w:val="009171F7"/>
    <w:rsid w:val="009C6E8F"/>
    <w:rsid w:val="00A03341"/>
    <w:rsid w:val="00A4600B"/>
    <w:rsid w:val="00A552C0"/>
    <w:rsid w:val="00A96FFF"/>
    <w:rsid w:val="00AF45F9"/>
    <w:rsid w:val="00B97553"/>
    <w:rsid w:val="00C15511"/>
    <w:rsid w:val="00C169E2"/>
    <w:rsid w:val="00C36BCF"/>
    <w:rsid w:val="00C37ACE"/>
    <w:rsid w:val="00CE01FE"/>
    <w:rsid w:val="00CE5AAC"/>
    <w:rsid w:val="00D514B0"/>
    <w:rsid w:val="00D72BEC"/>
    <w:rsid w:val="00D94953"/>
    <w:rsid w:val="00DC520E"/>
    <w:rsid w:val="00E8157F"/>
    <w:rsid w:val="00F52473"/>
    <w:rsid w:val="00FB3D33"/>
    <w:rsid w:val="00F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6DD0"/>
  <w15:docId w15:val="{B3696053-4231-40A7-881B-8AF4678E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A13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A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A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A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0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A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A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A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A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A4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05A9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5A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.matusiak@expertp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A8F0-9C8D-4280-B682-3E9D67EF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Matusiak</dc:creator>
  <cp:lastModifiedBy>Ewa Górska-Cal</cp:lastModifiedBy>
  <cp:revision>5</cp:revision>
  <dcterms:created xsi:type="dcterms:W3CDTF">2017-07-06T13:24:00Z</dcterms:created>
  <dcterms:modified xsi:type="dcterms:W3CDTF">2017-07-06T13:44:00Z</dcterms:modified>
</cp:coreProperties>
</file>